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F1B76" w14:textId="77777777" w:rsidR="00A72FBA" w:rsidRDefault="00A72FBA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7D6B7C" w14:textId="77777777" w:rsidR="00A72FBA" w:rsidRDefault="00A72FBA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916A5C" w14:textId="77777777" w:rsidR="00A72FBA" w:rsidRDefault="00A72FBA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A1DFD" w14:textId="77777777" w:rsidR="00A72FBA" w:rsidRDefault="00A72FBA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D798E" w14:textId="77777777" w:rsidR="00A72FBA" w:rsidRDefault="00A72FBA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D2629" w14:textId="77777777" w:rsidR="00A72FBA" w:rsidRDefault="00A72FBA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71380" w14:textId="58825C55" w:rsidR="007F3FEB" w:rsidRPr="00A16D59" w:rsidRDefault="007F3FEB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D59">
        <w:rPr>
          <w:rFonts w:ascii="Times New Roman" w:hAnsi="Times New Roman" w:cs="Times New Roman"/>
          <w:sz w:val="24"/>
          <w:szCs w:val="24"/>
        </w:rPr>
        <w:t>Biology-Mc</w:t>
      </w:r>
    </w:p>
    <w:p w14:paraId="0B3843F2" w14:textId="5909F2DE" w:rsidR="00AD1090" w:rsidRPr="00A16D59" w:rsidRDefault="00AD1090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D59">
        <w:rPr>
          <w:rFonts w:ascii="Times New Roman" w:hAnsi="Times New Roman" w:cs="Times New Roman"/>
          <w:sz w:val="24"/>
          <w:szCs w:val="24"/>
        </w:rPr>
        <w:t>Student Name</w:t>
      </w:r>
    </w:p>
    <w:p w14:paraId="0893641F" w14:textId="77777777" w:rsidR="00AD1090" w:rsidRPr="00A16D59" w:rsidRDefault="00AD1090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D59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974BE80" w14:textId="77777777" w:rsidR="00AD1090" w:rsidRPr="00A16D59" w:rsidRDefault="00AD1090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D59">
        <w:rPr>
          <w:rFonts w:ascii="Times New Roman" w:hAnsi="Times New Roman" w:cs="Times New Roman"/>
          <w:sz w:val="24"/>
          <w:szCs w:val="24"/>
        </w:rPr>
        <w:t>Course name</w:t>
      </w:r>
    </w:p>
    <w:p w14:paraId="2EBCE1AF" w14:textId="77777777" w:rsidR="00AD1090" w:rsidRPr="00A16D59" w:rsidRDefault="00AD1090" w:rsidP="005E39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D59">
        <w:rPr>
          <w:rFonts w:ascii="Times New Roman" w:hAnsi="Times New Roman" w:cs="Times New Roman"/>
          <w:sz w:val="24"/>
          <w:szCs w:val="24"/>
        </w:rPr>
        <w:t>Instructors name</w:t>
      </w:r>
    </w:p>
    <w:p w14:paraId="1F2ABE5C" w14:textId="17915413" w:rsidR="00BF7BC4" w:rsidRDefault="005C40F7" w:rsidP="005E39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6D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AD1090" w:rsidRPr="00A16D59">
        <w:rPr>
          <w:rFonts w:ascii="Times New Roman" w:hAnsi="Times New Roman" w:cs="Times New Roman"/>
          <w:sz w:val="24"/>
          <w:szCs w:val="24"/>
        </w:rPr>
        <w:t>Due date</w:t>
      </w:r>
    </w:p>
    <w:p w14:paraId="5BECF62D" w14:textId="2CAD08B2" w:rsidR="007F3FEB" w:rsidRPr="00A16D59" w:rsidRDefault="007F3FEB" w:rsidP="005E39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38EAD2" w14:textId="77777777" w:rsidR="005E3904" w:rsidRDefault="005E3904" w:rsidP="005E3904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72AAC3F" w14:textId="77777777" w:rsidR="005E3904" w:rsidRDefault="005E3904" w:rsidP="005E3904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23CD2F9" w14:textId="77777777" w:rsidR="005E3904" w:rsidRDefault="005E3904" w:rsidP="005E3904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5191C21" w14:textId="77777777" w:rsidR="005E3904" w:rsidRDefault="005E3904" w:rsidP="005E3904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4AA9175" w14:textId="77777777" w:rsidR="005E3904" w:rsidRDefault="005E3904" w:rsidP="005E3904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</w:p>
    <w:p w14:paraId="0C2FE596" w14:textId="77777777" w:rsidR="005E3904" w:rsidRDefault="005E3904" w:rsidP="005E3904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533612B" w14:textId="2E9B0587" w:rsidR="007F3FEB" w:rsidRDefault="007F3FEB" w:rsidP="005E39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6D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Question 1</w:t>
      </w:r>
      <w:r w:rsidRPr="00A16D59">
        <w:rPr>
          <w:rFonts w:ascii="Times New Roman" w:hAnsi="Times New Roman" w:cs="Times New Roman"/>
          <w:b/>
          <w:bCs/>
          <w:sz w:val="24"/>
          <w:szCs w:val="24"/>
        </w:rPr>
        <w:t>: which is not true about lymphatic system</w:t>
      </w:r>
    </w:p>
    <w:p w14:paraId="6C434F45" w14:textId="3B90DF63" w:rsidR="00E905CF" w:rsidRPr="00E905CF" w:rsidRDefault="00E905CF" w:rsidP="005E3904">
      <w:pPr>
        <w:shd w:val="clear" w:color="auto" w:fill="FFFFFF"/>
        <w:spacing w:line="480" w:lineRule="auto"/>
        <w:ind w:left="720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C. Lymph moves through from the interstitial space to the lymph nodes by hydrostatic pressure, supplied by skeletal muscular contractions and one</w:t>
      </w:r>
      <w:r>
        <w:rPr>
          <w:rFonts w:ascii="Arial" w:eastAsia="Times New Roman" w:hAnsi="Arial" w:cs="Arial"/>
          <w:color w:val="202124"/>
          <w:spacing w:val="3"/>
        </w:rPr>
        <w:t>-</w:t>
      </w:r>
      <w:r w:rsidRPr="00EB140D">
        <w:rPr>
          <w:rFonts w:ascii="Arial" w:eastAsia="Times New Roman" w:hAnsi="Arial" w:cs="Arial"/>
          <w:color w:val="202124"/>
          <w:spacing w:val="3"/>
        </w:rPr>
        <w:t>way valves alone.</w:t>
      </w:r>
    </w:p>
    <w:p w14:paraId="5E16D215" w14:textId="0FC327AF" w:rsidR="007F3FEB" w:rsidRPr="00A16D59" w:rsidRDefault="006B40FE" w:rsidP="005E39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6D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Question2</w:t>
      </w:r>
      <w:r w:rsidRPr="00A16D59">
        <w:rPr>
          <w:rFonts w:ascii="Times New Roman" w:hAnsi="Times New Roman" w:cs="Times New Roman"/>
          <w:b/>
          <w:bCs/>
          <w:sz w:val="24"/>
          <w:szCs w:val="24"/>
        </w:rPr>
        <w:t>: not a tissue of the lymphatic system</w:t>
      </w:r>
    </w:p>
    <w:p w14:paraId="4CD60E75" w14:textId="6270A88B" w:rsidR="006B40FE" w:rsidRPr="00A16D59" w:rsidRDefault="00163974" w:rsidP="005E390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9A0299" w:rsidRPr="00A16D59">
        <w:rPr>
          <w:rFonts w:ascii="Times New Roman" w:hAnsi="Times New Roman" w:cs="Times New Roman"/>
          <w:sz w:val="24"/>
          <w:szCs w:val="24"/>
        </w:rPr>
        <w:t>The thyroid glands</w:t>
      </w:r>
    </w:p>
    <w:p w14:paraId="1D12C66E" w14:textId="0F5F7574" w:rsidR="009A0299" w:rsidRPr="00A16D59" w:rsidRDefault="009A0299" w:rsidP="005E39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6D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Question 3:</w:t>
      </w:r>
      <w:r w:rsidRPr="00A16D59">
        <w:rPr>
          <w:rFonts w:ascii="Times New Roman" w:hAnsi="Times New Roman" w:cs="Times New Roman"/>
          <w:b/>
          <w:bCs/>
          <w:sz w:val="24"/>
          <w:szCs w:val="24"/>
        </w:rPr>
        <w:t xml:space="preserve"> function of osmoregulation</w:t>
      </w:r>
    </w:p>
    <w:p w14:paraId="6D1E7E49" w14:textId="77777777" w:rsidR="00EA1029" w:rsidRPr="00A16D59" w:rsidRDefault="00EA1029" w:rsidP="005E3904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16D59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A. Maintaining a balance between intracellular and extracellular electrolytes by using diffusion</w:t>
      </w:r>
    </w:p>
    <w:p w14:paraId="5C29A5AD" w14:textId="79A27B31" w:rsidR="009A0299" w:rsidRPr="00A16D59" w:rsidRDefault="00EA1029" w:rsidP="005E3904">
      <w:pPr>
        <w:spacing w:line="480" w:lineRule="auto"/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</w:pPr>
      <w:r w:rsidRPr="00A16D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Question 4: </w:t>
      </w:r>
      <w:r w:rsidRPr="00A16D59"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  <w:t xml:space="preserve">the relationship between 'iso-,' 'hypo-,' and 'hyperosmotic solutions </w:t>
      </w:r>
    </w:p>
    <w:p w14:paraId="4A65D3CA" w14:textId="3E363BAC" w:rsidR="00331A5A" w:rsidRPr="008B330F" w:rsidRDefault="00331A5A" w:rsidP="005E3904">
      <w:pPr>
        <w:pStyle w:val="ListParagraph"/>
        <w:numPr>
          <w:ilvl w:val="0"/>
          <w:numId w:val="5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8B330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Hypoosmotic solutions have few particles than hyperosmotic solutions, while solutions that are isosmotic have the same solute to solution concentrations</w:t>
      </w:r>
    </w:p>
    <w:p w14:paraId="24C1A444" w14:textId="77777777" w:rsidR="00BF7BC4" w:rsidRDefault="00331A5A" w:rsidP="005E3904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</w:pPr>
      <w:r w:rsidRPr="00A16D59">
        <w:rPr>
          <w:rFonts w:ascii="Times New Roman" w:eastAsia="Times New Roman" w:hAnsi="Times New Roman" w:cs="Times New Roman"/>
          <w:b/>
          <w:bCs/>
          <w:i/>
          <w:iCs/>
          <w:color w:val="202124"/>
          <w:spacing w:val="3"/>
          <w:sz w:val="24"/>
          <w:szCs w:val="24"/>
        </w:rPr>
        <w:t>Question 5</w:t>
      </w:r>
      <w:r w:rsidRPr="00A16D59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:</w:t>
      </w:r>
      <w:r w:rsidRPr="00A16D59">
        <w:rPr>
          <w:rFonts w:ascii="Times New Roman" w:eastAsia="Times New Roman" w:hAnsi="Times New Roman" w:cs="Times New Roman"/>
          <w:b/>
          <w:bCs/>
          <w:color w:val="202124"/>
          <w:spacing w:val="3"/>
          <w:sz w:val="24"/>
          <w:szCs w:val="24"/>
        </w:rPr>
        <w:t xml:space="preserve">  </w:t>
      </w:r>
      <w:r w:rsidRPr="00A16D59"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  <w:t>Osmoconformers, Osmoregulators, and Stenohaline vs Euryhaline organisms</w:t>
      </w:r>
      <w:r w:rsidR="008B330F"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  <w:t xml:space="preserve"> </w:t>
      </w:r>
      <w:r w:rsidR="00BF7BC4"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  <w:t xml:space="preserve">  </w:t>
      </w:r>
    </w:p>
    <w:p w14:paraId="679F994B" w14:textId="01D35DC9" w:rsidR="00996AF4" w:rsidRPr="008B330F" w:rsidRDefault="00BF7BC4" w:rsidP="005E3904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  <w:t xml:space="preserve"> </w:t>
      </w:r>
      <w:r w:rsidR="008B330F">
        <w:rPr>
          <w:rFonts w:ascii="Arial" w:eastAsia="Times New Roman" w:hAnsi="Arial" w:cs="Arial"/>
          <w:color w:val="202124"/>
          <w:spacing w:val="3"/>
        </w:rPr>
        <w:t xml:space="preserve">D. </w:t>
      </w:r>
      <w:r w:rsidR="00996AF4" w:rsidRPr="00EB140D">
        <w:rPr>
          <w:rFonts w:ascii="Arial" w:eastAsia="Times New Roman" w:hAnsi="Arial" w:cs="Arial"/>
          <w:color w:val="202124"/>
          <w:spacing w:val="3"/>
        </w:rPr>
        <w:t xml:space="preserve">Osmoregulators spend metabolic energy to attain a constant environment, while </w:t>
      </w:r>
      <w:r w:rsidR="008B330F">
        <w:rPr>
          <w:rFonts w:ascii="Arial" w:eastAsia="Times New Roman" w:hAnsi="Arial" w:cs="Arial"/>
          <w:color w:val="202124"/>
          <w:spacing w:val="3"/>
        </w:rPr>
        <w:t xml:space="preserve">      </w:t>
      </w:r>
      <w:r w:rsidR="00996AF4" w:rsidRPr="00EB140D">
        <w:rPr>
          <w:rFonts w:ascii="Arial" w:eastAsia="Times New Roman" w:hAnsi="Arial" w:cs="Arial"/>
          <w:color w:val="202124"/>
          <w:spacing w:val="3"/>
        </w:rPr>
        <w:t>Stenohaline organisms don't have the capability to maintain a constant internal environment in a salty external environment.</w:t>
      </w:r>
    </w:p>
    <w:p w14:paraId="7B8B1B92" w14:textId="6F6BD786" w:rsidR="00A16D59" w:rsidRPr="00A16D59" w:rsidRDefault="00A16D59" w:rsidP="005E3904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</w:pPr>
      <w:r w:rsidRPr="00A16D59">
        <w:rPr>
          <w:rFonts w:ascii="Times New Roman" w:eastAsia="Times New Roman" w:hAnsi="Times New Roman" w:cs="Times New Roman"/>
          <w:b/>
          <w:bCs/>
          <w:i/>
          <w:iCs/>
          <w:color w:val="202124"/>
          <w:spacing w:val="2"/>
          <w:sz w:val="24"/>
          <w:szCs w:val="24"/>
        </w:rPr>
        <w:t>Question 6</w:t>
      </w:r>
      <w:r w:rsidRPr="00A16D59">
        <w:rPr>
          <w:rFonts w:ascii="Times New Roman" w:eastAsia="Times New Roman" w:hAnsi="Times New Roman" w:cs="Times New Roman"/>
          <w:b/>
          <w:bCs/>
          <w:color w:val="202124"/>
          <w:spacing w:val="2"/>
          <w:sz w:val="24"/>
          <w:szCs w:val="24"/>
        </w:rPr>
        <w:t>: malnourishment</w:t>
      </w:r>
    </w:p>
    <w:p w14:paraId="454FA659" w14:textId="1BAD8BF6" w:rsidR="00A16D59" w:rsidRPr="00A16D59" w:rsidRDefault="00A16D59" w:rsidP="005E3904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A16D59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D. The inability to take in one or more essential nutrient through the gut wall via active transport.</w:t>
      </w:r>
    </w:p>
    <w:p w14:paraId="7B822FDF" w14:textId="77777777" w:rsidR="000C0839" w:rsidRDefault="000C0839" w:rsidP="005E3904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bCs/>
          <w:i/>
          <w:iCs/>
          <w:color w:val="202124"/>
          <w:spacing w:val="3"/>
          <w:sz w:val="24"/>
          <w:szCs w:val="24"/>
        </w:rPr>
      </w:pPr>
    </w:p>
    <w:p w14:paraId="04B8416D" w14:textId="77777777" w:rsidR="000C0839" w:rsidRDefault="000C0839" w:rsidP="005E3904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bCs/>
          <w:i/>
          <w:iCs/>
          <w:color w:val="202124"/>
          <w:spacing w:val="3"/>
          <w:sz w:val="24"/>
          <w:szCs w:val="24"/>
        </w:rPr>
      </w:pPr>
    </w:p>
    <w:p w14:paraId="6BDF17DC" w14:textId="4C737765" w:rsidR="00A16D59" w:rsidRPr="00A16D59" w:rsidRDefault="00A16D59" w:rsidP="005E3904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bCs/>
          <w:color w:val="202124"/>
          <w:spacing w:val="3"/>
          <w:sz w:val="24"/>
          <w:szCs w:val="24"/>
        </w:rPr>
      </w:pPr>
      <w:r w:rsidRPr="00A16D59">
        <w:rPr>
          <w:rFonts w:ascii="Times New Roman" w:eastAsia="Times New Roman" w:hAnsi="Times New Roman" w:cs="Times New Roman"/>
          <w:b/>
          <w:bCs/>
          <w:i/>
          <w:iCs/>
          <w:color w:val="202124"/>
          <w:spacing w:val="3"/>
          <w:sz w:val="24"/>
          <w:szCs w:val="24"/>
        </w:rPr>
        <w:t>Question 7:</w:t>
      </w:r>
      <w:r w:rsidR="008B330F">
        <w:rPr>
          <w:rFonts w:ascii="Times New Roman" w:eastAsia="Times New Roman" w:hAnsi="Times New Roman" w:cs="Times New Roman"/>
          <w:b/>
          <w:bCs/>
          <w:i/>
          <w:iCs/>
          <w:color w:val="202124"/>
          <w:spacing w:val="3"/>
          <w:sz w:val="24"/>
          <w:szCs w:val="24"/>
        </w:rPr>
        <w:t xml:space="preserve"> </w:t>
      </w:r>
      <w:r w:rsidR="008B330F">
        <w:rPr>
          <w:rFonts w:ascii="Times New Roman" w:eastAsia="Times New Roman" w:hAnsi="Times New Roman" w:cs="Times New Roman"/>
          <w:b/>
          <w:bCs/>
          <w:color w:val="202124"/>
          <w:spacing w:val="3"/>
          <w:sz w:val="24"/>
          <w:szCs w:val="24"/>
        </w:rPr>
        <w:t xml:space="preserve">False about the </w:t>
      </w:r>
      <w:r w:rsidRPr="00A16D59">
        <w:rPr>
          <w:rFonts w:ascii="Times New Roman" w:eastAsia="Times New Roman" w:hAnsi="Times New Roman" w:cs="Times New Roman"/>
          <w:b/>
          <w:bCs/>
          <w:color w:val="202124"/>
          <w:spacing w:val="3"/>
          <w:sz w:val="24"/>
          <w:szCs w:val="24"/>
        </w:rPr>
        <w:t>digestive tract of herbivores</w:t>
      </w:r>
    </w:p>
    <w:p w14:paraId="24EDF345" w14:textId="77777777" w:rsidR="00A16D59" w:rsidRPr="00A16D59" w:rsidRDefault="00A16D59" w:rsidP="005E3904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16D59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A. The saliva of herbivores is basic and contains a special enzyme for the breakdown of grain called pepsin.</w:t>
      </w:r>
    </w:p>
    <w:p w14:paraId="2895F316" w14:textId="77777777" w:rsidR="00A16D59" w:rsidRPr="00A16D59" w:rsidRDefault="00A16D59" w:rsidP="005E3904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bCs/>
          <w:color w:val="202124"/>
          <w:spacing w:val="3"/>
          <w:sz w:val="24"/>
          <w:szCs w:val="24"/>
        </w:rPr>
      </w:pPr>
    </w:p>
    <w:p w14:paraId="70F0B065" w14:textId="77777777" w:rsidR="00AD1090" w:rsidRPr="00A16D59" w:rsidRDefault="00AD1090" w:rsidP="005E39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D1090" w:rsidRPr="00A16D5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D8CBA" w14:textId="77777777" w:rsidR="005910A9" w:rsidRDefault="005910A9" w:rsidP="00BF7BC4">
      <w:pPr>
        <w:spacing w:after="0" w:line="240" w:lineRule="auto"/>
      </w:pPr>
      <w:r>
        <w:separator/>
      </w:r>
    </w:p>
  </w:endnote>
  <w:endnote w:type="continuationSeparator" w:id="0">
    <w:p w14:paraId="305EA4A9" w14:textId="77777777" w:rsidR="005910A9" w:rsidRDefault="005910A9" w:rsidP="00BF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A8133" w14:textId="77777777" w:rsidR="005910A9" w:rsidRDefault="005910A9" w:rsidP="00BF7BC4">
      <w:pPr>
        <w:spacing w:after="0" w:line="240" w:lineRule="auto"/>
      </w:pPr>
      <w:r>
        <w:separator/>
      </w:r>
    </w:p>
  </w:footnote>
  <w:footnote w:type="continuationSeparator" w:id="0">
    <w:p w14:paraId="57FFBBBC" w14:textId="77777777" w:rsidR="005910A9" w:rsidRDefault="005910A9" w:rsidP="00BF7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1619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91F9FD" w14:textId="1C967414" w:rsidR="00BF7BC4" w:rsidRDefault="00BF7BC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0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71CF00" w14:textId="77777777" w:rsidR="00BF7BC4" w:rsidRDefault="00BF7B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418C6"/>
    <w:multiLevelType w:val="hybridMultilevel"/>
    <w:tmpl w:val="B34AA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A34AC"/>
    <w:multiLevelType w:val="hybridMultilevel"/>
    <w:tmpl w:val="6AC0C0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B1A18"/>
    <w:multiLevelType w:val="hybridMultilevel"/>
    <w:tmpl w:val="6E82057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69401F"/>
    <w:multiLevelType w:val="hybridMultilevel"/>
    <w:tmpl w:val="BFA009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307CC2"/>
    <w:multiLevelType w:val="hybridMultilevel"/>
    <w:tmpl w:val="DE1461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90"/>
    <w:rsid w:val="00097ADB"/>
    <w:rsid w:val="000C0839"/>
    <w:rsid w:val="00163974"/>
    <w:rsid w:val="00283191"/>
    <w:rsid w:val="00331A5A"/>
    <w:rsid w:val="005910A9"/>
    <w:rsid w:val="005C40F7"/>
    <w:rsid w:val="005E3904"/>
    <w:rsid w:val="006B40FE"/>
    <w:rsid w:val="007F07C0"/>
    <w:rsid w:val="007F3FEB"/>
    <w:rsid w:val="00821EE9"/>
    <w:rsid w:val="00893455"/>
    <w:rsid w:val="008B330F"/>
    <w:rsid w:val="00996AF4"/>
    <w:rsid w:val="009A0299"/>
    <w:rsid w:val="00A16D59"/>
    <w:rsid w:val="00A72FBA"/>
    <w:rsid w:val="00AD1090"/>
    <w:rsid w:val="00BF7BC4"/>
    <w:rsid w:val="00D97F49"/>
    <w:rsid w:val="00E04DB1"/>
    <w:rsid w:val="00E905CF"/>
    <w:rsid w:val="00EA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F69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A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7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BC4"/>
  </w:style>
  <w:style w:type="paragraph" w:styleId="Footer">
    <w:name w:val="footer"/>
    <w:basedOn w:val="Normal"/>
    <w:link w:val="FooterChar"/>
    <w:uiPriority w:val="99"/>
    <w:unhideWhenUsed/>
    <w:rsid w:val="00BF7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A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7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BC4"/>
  </w:style>
  <w:style w:type="paragraph" w:styleId="Footer">
    <w:name w:val="footer"/>
    <w:basedOn w:val="Normal"/>
    <w:link w:val="FooterChar"/>
    <w:uiPriority w:val="99"/>
    <w:unhideWhenUsed/>
    <w:rsid w:val="00BF7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2020-12-14T16:57:00Z</dcterms:created>
  <dcterms:modified xsi:type="dcterms:W3CDTF">2020-12-14T16:57:00Z</dcterms:modified>
</cp:coreProperties>
</file>